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B73B9" w14:textId="77777777" w:rsidR="00386E52" w:rsidRPr="002427B7" w:rsidRDefault="00FC368A" w:rsidP="00813DEC">
      <w:pPr>
        <w:pStyle w:val="Heading1"/>
        <w:spacing w:before="280" w:after="280"/>
        <w:ind w:left="0"/>
      </w:pPr>
      <w:r w:rsidRPr="002427B7">
        <w:t>FOR IMMEDIATE RELEASE</w:t>
      </w:r>
    </w:p>
    <w:p w14:paraId="063F6A03" w14:textId="77777777" w:rsidR="00386E52" w:rsidRPr="002427B7" w:rsidRDefault="00FC368A" w:rsidP="008E2898">
      <w:pPr>
        <w:spacing w:before="280" w:after="280"/>
        <w:ind w:left="1943" w:right="2162"/>
        <w:jc w:val="center"/>
        <w:rPr>
          <w:b/>
          <w:sz w:val="20"/>
          <w:szCs w:val="20"/>
        </w:rPr>
      </w:pPr>
      <w:r w:rsidRPr="002427B7">
        <w:rPr>
          <w:b/>
          <w:sz w:val="20"/>
          <w:szCs w:val="20"/>
        </w:rPr>
        <w:t>Digital Landscape Group, Inc.</w:t>
      </w:r>
    </w:p>
    <w:p w14:paraId="447FF89C" w14:textId="7C88EE20" w:rsidR="00386E52" w:rsidRPr="002427B7" w:rsidRDefault="0051335E" w:rsidP="00813DEC">
      <w:pPr>
        <w:pStyle w:val="BodyText"/>
        <w:spacing w:before="280" w:after="280"/>
      </w:pPr>
      <w:r>
        <w:t>30</w:t>
      </w:r>
      <w:r w:rsidR="00FC368A" w:rsidRPr="002427B7">
        <w:t xml:space="preserve"> July 2020</w:t>
      </w:r>
    </w:p>
    <w:p w14:paraId="05DF0521" w14:textId="084463F8" w:rsidR="00151FCB" w:rsidRDefault="00151FCB" w:rsidP="006B2CA4">
      <w:pPr>
        <w:pStyle w:val="BodyText"/>
        <w:spacing w:before="280" w:after="280"/>
        <w:ind w:right="107"/>
        <w:jc w:val="center"/>
        <w:rPr>
          <w:b/>
          <w:bCs/>
        </w:rPr>
      </w:pPr>
      <w:r w:rsidRPr="00151FCB">
        <w:rPr>
          <w:b/>
          <w:bCs/>
        </w:rPr>
        <w:t xml:space="preserve">Unaudited </w:t>
      </w:r>
      <w:r w:rsidR="006B2CA4">
        <w:rPr>
          <w:b/>
          <w:bCs/>
        </w:rPr>
        <w:t xml:space="preserve">Condensed </w:t>
      </w:r>
      <w:r w:rsidRPr="00151FCB">
        <w:rPr>
          <w:b/>
          <w:bCs/>
        </w:rPr>
        <w:t>Consolidated Financial Statements as of March 31, 2020</w:t>
      </w:r>
    </w:p>
    <w:p w14:paraId="65D5F83D" w14:textId="30505C3C" w:rsidR="002427B7" w:rsidRDefault="00FC368A" w:rsidP="008859A4">
      <w:pPr>
        <w:pStyle w:val="BodyText"/>
        <w:spacing w:before="280" w:after="280"/>
        <w:ind w:right="107"/>
        <w:jc w:val="both"/>
      </w:pPr>
      <w:r w:rsidRPr="002427B7">
        <w:t>Digital</w:t>
      </w:r>
      <w:r w:rsidRPr="002427B7">
        <w:rPr>
          <w:spacing w:val="-12"/>
        </w:rPr>
        <w:t xml:space="preserve"> </w:t>
      </w:r>
      <w:r w:rsidRPr="002427B7">
        <w:t>Landscape</w:t>
      </w:r>
      <w:r w:rsidRPr="002427B7">
        <w:rPr>
          <w:spacing w:val="-13"/>
        </w:rPr>
        <w:t xml:space="preserve"> </w:t>
      </w:r>
      <w:r w:rsidRPr="002427B7">
        <w:t>Group,</w:t>
      </w:r>
      <w:r w:rsidRPr="002427B7">
        <w:rPr>
          <w:spacing w:val="-12"/>
        </w:rPr>
        <w:t xml:space="preserve"> </w:t>
      </w:r>
      <w:r w:rsidRPr="002427B7">
        <w:t>Inc.</w:t>
      </w:r>
      <w:r w:rsidRPr="002427B7">
        <w:rPr>
          <w:spacing w:val="-12"/>
        </w:rPr>
        <w:t xml:space="preserve"> </w:t>
      </w:r>
      <w:r w:rsidRPr="002427B7">
        <w:t>(the</w:t>
      </w:r>
      <w:r w:rsidRPr="002427B7">
        <w:rPr>
          <w:spacing w:val="-12"/>
        </w:rPr>
        <w:t xml:space="preserve"> </w:t>
      </w:r>
      <w:r w:rsidRPr="002427B7">
        <w:t>“</w:t>
      </w:r>
      <w:r w:rsidRPr="002427B7">
        <w:rPr>
          <w:b/>
        </w:rPr>
        <w:t>Company</w:t>
      </w:r>
      <w:r w:rsidRPr="002427B7">
        <w:t xml:space="preserve">”) </w:t>
      </w:r>
      <w:r>
        <w:t xml:space="preserve">today announces that a copy of its </w:t>
      </w:r>
      <w:r w:rsidR="00151FCB">
        <w:t>u</w:t>
      </w:r>
      <w:r w:rsidR="00151FCB" w:rsidRPr="00151FCB">
        <w:t xml:space="preserve">naudited </w:t>
      </w:r>
      <w:r w:rsidR="006B2CA4">
        <w:t xml:space="preserve">condensed </w:t>
      </w:r>
      <w:r w:rsidR="00151FCB">
        <w:t>c</w:t>
      </w:r>
      <w:r w:rsidR="00151FCB" w:rsidRPr="00151FCB">
        <w:t xml:space="preserve">onsolidated </w:t>
      </w:r>
      <w:r w:rsidR="00151FCB">
        <w:t>f</w:t>
      </w:r>
      <w:r w:rsidR="00151FCB" w:rsidRPr="00151FCB">
        <w:t xml:space="preserve">inancial </w:t>
      </w:r>
      <w:r w:rsidR="00151FCB">
        <w:t>s</w:t>
      </w:r>
      <w:r w:rsidR="00151FCB" w:rsidRPr="00151FCB">
        <w:t xml:space="preserve">tatements as of March 31, 2020 </w:t>
      </w:r>
      <w:r>
        <w:t>have</w:t>
      </w:r>
      <w:r w:rsidRPr="002427B7">
        <w:t xml:space="preserve"> been uploaded to the National Storage Mechanism</w:t>
      </w:r>
      <w:r>
        <w:t>,</w:t>
      </w:r>
      <w:r w:rsidRPr="002427B7">
        <w:t xml:space="preserve"> </w:t>
      </w:r>
      <w:r>
        <w:t>and are</w:t>
      </w:r>
      <w:r w:rsidRPr="002427B7">
        <w:t xml:space="preserve"> available under the Investor section at </w:t>
      </w:r>
      <w:r w:rsidRPr="008859A4">
        <w:rPr>
          <w:rStyle w:val="Hyperlink"/>
        </w:rPr>
        <w:t>https:</w:t>
      </w:r>
      <w:r>
        <w:rPr>
          <w:rStyle w:val="Hyperlink"/>
        </w:rPr>
        <w:t>//www.digitallandscapegroup.com</w:t>
      </w:r>
      <w:r w:rsidRPr="002510FD">
        <w:rPr>
          <w:rStyle w:val="Hyperlink"/>
          <w:color w:val="auto"/>
          <w:u w:val="none"/>
        </w:rPr>
        <w:t>.</w:t>
      </w:r>
    </w:p>
    <w:p w14:paraId="228B7B31" w14:textId="77777777" w:rsidR="00386E52" w:rsidRPr="002427B7" w:rsidRDefault="00FC368A" w:rsidP="008859A4">
      <w:pPr>
        <w:pStyle w:val="Heading1"/>
        <w:keepNext/>
        <w:spacing w:before="280" w:after="280"/>
        <w:ind w:left="0"/>
        <w:jc w:val="both"/>
      </w:pPr>
      <w:r w:rsidRPr="002427B7">
        <w:t>For further information please contact:</w:t>
      </w:r>
    </w:p>
    <w:p w14:paraId="50F53ED8" w14:textId="77777777" w:rsidR="004C62F3" w:rsidRPr="004C62F3" w:rsidRDefault="00FC368A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  <w:r w:rsidRPr="004C62F3">
        <w:rPr>
          <w:b w:val="0"/>
          <w:bCs w:val="0"/>
          <w:w w:val="90"/>
        </w:rPr>
        <w:t xml:space="preserve">Evelyn Infurna </w:t>
      </w:r>
    </w:p>
    <w:p w14:paraId="6B78BBC2" w14:textId="77777777" w:rsidR="004C62F3" w:rsidRPr="004C62F3" w:rsidRDefault="0051335E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</w:p>
    <w:p w14:paraId="11C7F2C5" w14:textId="77777777" w:rsidR="004C62F3" w:rsidRPr="004C62F3" w:rsidRDefault="00FC368A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  <w:r w:rsidRPr="004C62F3">
        <w:rPr>
          <w:b w:val="0"/>
          <w:bCs w:val="0"/>
          <w:w w:val="90"/>
        </w:rPr>
        <w:t>Email:  investorrelations@dlgix.com</w:t>
      </w:r>
    </w:p>
    <w:p w14:paraId="3EB93B9E" w14:textId="77777777" w:rsidR="004C62F3" w:rsidRPr="004C62F3" w:rsidRDefault="0051335E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</w:p>
    <w:p w14:paraId="6331043F" w14:textId="77777777" w:rsidR="004C62F3" w:rsidRPr="004C62F3" w:rsidRDefault="00FC368A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  <w:r w:rsidRPr="004C62F3">
        <w:rPr>
          <w:b w:val="0"/>
          <w:bCs w:val="0"/>
          <w:w w:val="90"/>
        </w:rPr>
        <w:t>Phone: +1 (484) 278-2667; or</w:t>
      </w:r>
    </w:p>
    <w:p w14:paraId="6A7CDBA5" w14:textId="77777777" w:rsidR="004C62F3" w:rsidRPr="004C62F3" w:rsidRDefault="0051335E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</w:p>
    <w:p w14:paraId="53034552" w14:textId="77777777" w:rsidR="004C62F3" w:rsidRPr="004C62F3" w:rsidRDefault="00FC368A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  <w:r w:rsidRPr="004C62F3">
        <w:rPr>
          <w:b w:val="0"/>
          <w:bCs w:val="0"/>
          <w:w w:val="90"/>
        </w:rPr>
        <w:t xml:space="preserve">Glenn Breisinger, Chief Financial Officer  </w:t>
      </w:r>
    </w:p>
    <w:p w14:paraId="3F8748B6" w14:textId="77777777" w:rsidR="004C62F3" w:rsidRPr="004C62F3" w:rsidRDefault="0051335E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</w:p>
    <w:p w14:paraId="43FD3380" w14:textId="77777777" w:rsidR="004C62F3" w:rsidRPr="004C62F3" w:rsidRDefault="00FC368A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  <w:r w:rsidRPr="004C62F3">
        <w:rPr>
          <w:b w:val="0"/>
          <w:bCs w:val="0"/>
          <w:w w:val="90"/>
        </w:rPr>
        <w:t>Email: gbreisinger@dlgix.com</w:t>
      </w:r>
    </w:p>
    <w:p w14:paraId="63AD96FB" w14:textId="77777777" w:rsidR="004C62F3" w:rsidRPr="004C62F3" w:rsidRDefault="0051335E" w:rsidP="004C62F3">
      <w:pPr>
        <w:pStyle w:val="Heading1"/>
        <w:keepNext/>
        <w:spacing w:before="0"/>
        <w:jc w:val="both"/>
        <w:rPr>
          <w:b w:val="0"/>
          <w:bCs w:val="0"/>
          <w:w w:val="90"/>
        </w:rPr>
      </w:pPr>
    </w:p>
    <w:p w14:paraId="1927AEC7" w14:textId="77777777" w:rsidR="004C62F3" w:rsidRPr="004C62F3" w:rsidRDefault="00FC368A" w:rsidP="004C62F3">
      <w:pPr>
        <w:pStyle w:val="Heading1"/>
        <w:keepNext/>
        <w:spacing w:before="0"/>
        <w:ind w:left="0" w:firstLine="109"/>
        <w:jc w:val="both"/>
        <w:rPr>
          <w:b w:val="0"/>
          <w:bCs w:val="0"/>
          <w:w w:val="90"/>
        </w:rPr>
      </w:pPr>
      <w:r w:rsidRPr="004C62F3">
        <w:rPr>
          <w:b w:val="0"/>
          <w:bCs w:val="0"/>
          <w:w w:val="90"/>
        </w:rPr>
        <w:t>Phone: +1 (412) 922-5961</w:t>
      </w:r>
    </w:p>
    <w:p w14:paraId="27CFDC8A" w14:textId="77777777" w:rsidR="004C62F3" w:rsidRDefault="0051335E" w:rsidP="004C62F3">
      <w:pPr>
        <w:pStyle w:val="Heading1"/>
        <w:keepNext/>
        <w:spacing w:before="0"/>
        <w:ind w:left="0"/>
        <w:jc w:val="both"/>
        <w:rPr>
          <w:b w:val="0"/>
          <w:bCs w:val="0"/>
          <w:w w:val="90"/>
        </w:rPr>
      </w:pPr>
    </w:p>
    <w:p w14:paraId="12FFC2BB" w14:textId="2268C164" w:rsidR="00386E52" w:rsidRPr="002427B7" w:rsidRDefault="00FC368A" w:rsidP="004C62F3">
      <w:pPr>
        <w:pStyle w:val="Heading1"/>
        <w:keepNext/>
        <w:spacing w:before="0"/>
        <w:ind w:left="0"/>
        <w:jc w:val="both"/>
      </w:pPr>
      <w:r w:rsidRPr="002427B7">
        <w:t>About the Company</w:t>
      </w:r>
    </w:p>
    <w:p w14:paraId="02A00FB4" w14:textId="5F65A223" w:rsidR="00386E52" w:rsidRPr="002427B7" w:rsidRDefault="00FC368A" w:rsidP="008859A4">
      <w:pPr>
        <w:pStyle w:val="BodyText"/>
        <w:spacing w:before="280" w:after="280"/>
        <w:ind w:right="107"/>
        <w:jc w:val="both"/>
      </w:pPr>
      <w:r w:rsidRPr="002427B7">
        <w:t>In 2010, the Company began investing in cell tower leases from a headquarters in San Diego</w:t>
      </w:r>
      <w:r>
        <w:t>, California, U.S.A.</w:t>
      </w:r>
      <w:r w:rsidRPr="002427B7">
        <w:t xml:space="preserve"> and has since expanded operations to 21 locations around the globe. As of 31 </w:t>
      </w:r>
      <w:r>
        <w:t>March 2020</w:t>
      </w:r>
      <w:r w:rsidRPr="002427B7">
        <w:t>, the Company had interests in the revenue stream</w:t>
      </w:r>
      <w:r>
        <w:t>s</w:t>
      </w:r>
      <w:r w:rsidRPr="002427B7">
        <w:t xml:space="preserve"> of approximately 6,</w:t>
      </w:r>
      <w:r>
        <w:t>3</w:t>
      </w:r>
      <w:r w:rsidRPr="002427B7">
        <w:t>00 assets that were situated on approximately 4,</w:t>
      </w:r>
      <w:r>
        <w:t>8</w:t>
      </w:r>
      <w:r w:rsidRPr="002427B7">
        <w:t xml:space="preserve">00 different communications sites located throughout the United States and 18 other countries. For further information </w:t>
      </w:r>
      <w:r w:rsidRPr="008859A4">
        <w:t xml:space="preserve">see </w:t>
      </w:r>
      <w:r w:rsidRPr="008859A4">
        <w:rPr>
          <w:bCs/>
          <w:color w:val="0000FF"/>
          <w:u w:val="single" w:color="0000FF"/>
        </w:rPr>
        <w:t>https://www.digitallandscapegroup.com/</w:t>
      </w:r>
    </w:p>
    <w:sectPr w:rsidR="00386E52" w:rsidRPr="002427B7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14A9E"/>
    <w:multiLevelType w:val="hybridMultilevel"/>
    <w:tmpl w:val="C1461C00"/>
    <w:lvl w:ilvl="0" w:tplc="1B8659CA">
      <w:start w:val="1"/>
      <w:numFmt w:val="decimal"/>
      <w:lvlText w:val="%1."/>
      <w:lvlJc w:val="left"/>
      <w:pPr>
        <w:ind w:left="720" w:hanging="360"/>
      </w:pPr>
    </w:lvl>
    <w:lvl w:ilvl="1" w:tplc="1BE45CF4" w:tentative="1">
      <w:start w:val="1"/>
      <w:numFmt w:val="lowerLetter"/>
      <w:lvlText w:val="%2."/>
      <w:lvlJc w:val="left"/>
      <w:pPr>
        <w:ind w:left="1440" w:hanging="360"/>
      </w:pPr>
    </w:lvl>
    <w:lvl w:ilvl="2" w:tplc="6600948E" w:tentative="1">
      <w:start w:val="1"/>
      <w:numFmt w:val="lowerRoman"/>
      <w:lvlText w:val="%3."/>
      <w:lvlJc w:val="right"/>
      <w:pPr>
        <w:ind w:left="2160" w:hanging="180"/>
      </w:pPr>
    </w:lvl>
    <w:lvl w:ilvl="3" w:tplc="754A398E" w:tentative="1">
      <w:start w:val="1"/>
      <w:numFmt w:val="decimal"/>
      <w:lvlText w:val="%4."/>
      <w:lvlJc w:val="left"/>
      <w:pPr>
        <w:ind w:left="2880" w:hanging="360"/>
      </w:pPr>
    </w:lvl>
    <w:lvl w:ilvl="4" w:tplc="75582AE0" w:tentative="1">
      <w:start w:val="1"/>
      <w:numFmt w:val="lowerLetter"/>
      <w:lvlText w:val="%5."/>
      <w:lvlJc w:val="left"/>
      <w:pPr>
        <w:ind w:left="3600" w:hanging="360"/>
      </w:pPr>
    </w:lvl>
    <w:lvl w:ilvl="5" w:tplc="3168C32A" w:tentative="1">
      <w:start w:val="1"/>
      <w:numFmt w:val="lowerRoman"/>
      <w:lvlText w:val="%6."/>
      <w:lvlJc w:val="right"/>
      <w:pPr>
        <w:ind w:left="4320" w:hanging="180"/>
      </w:pPr>
    </w:lvl>
    <w:lvl w:ilvl="6" w:tplc="C97AF512" w:tentative="1">
      <w:start w:val="1"/>
      <w:numFmt w:val="decimal"/>
      <w:lvlText w:val="%7."/>
      <w:lvlJc w:val="left"/>
      <w:pPr>
        <w:ind w:left="5040" w:hanging="360"/>
      </w:pPr>
    </w:lvl>
    <w:lvl w:ilvl="7" w:tplc="5C5496E6" w:tentative="1">
      <w:start w:val="1"/>
      <w:numFmt w:val="lowerLetter"/>
      <w:lvlText w:val="%8."/>
      <w:lvlJc w:val="left"/>
      <w:pPr>
        <w:ind w:left="5760" w:hanging="360"/>
      </w:pPr>
    </w:lvl>
    <w:lvl w:ilvl="8" w:tplc="65A02D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EB10D5"/>
    <w:rsid w:val="00151FCB"/>
    <w:rsid w:val="0051335E"/>
    <w:rsid w:val="006B2CA4"/>
    <w:rsid w:val="007C730D"/>
    <w:rsid w:val="00AB7760"/>
    <w:rsid w:val="00EB10D5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31050"/>
  <w15:docId w15:val="{A8AE8521-8B81-DC47-9751-665BE5D8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5E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E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7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7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A6"/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6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Rosenstein, Andrew</cp:lastModifiedBy>
  <cp:revision>2</cp:revision>
  <dcterms:created xsi:type="dcterms:W3CDTF">2020-07-29T22:02:00Z</dcterms:created>
  <dcterms:modified xsi:type="dcterms:W3CDTF">2020-07-29T22:02:00Z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CMNumber">
    <vt:lpwstr>225448/10017</vt:lpwstr>
  </property>
  <property fmtid="{D5CDD505-2E9C-101B-9397-08002B2CF9AE}" pid="3" name="udp_DocID">
    <vt:lpwstr>900252236</vt:lpwstr>
  </property>
  <property fmtid="{D5CDD505-2E9C-101B-9397-08002B2CF9AE}" pid="4" name="udp_DocVersion">
    <vt:lpwstr>3</vt:lpwstr>
  </property>
</Properties>
</file>